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76" w:lineRule="auto"/>
        <w:ind w:left="0"/>
        <w:jc w:val="center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/>
          <w:caps/>
          <w:sz w:val="24"/>
        </w:rPr>
        <w:t>Zarządzenie</w:t>
      </w:r>
      <w:r>
        <w:rPr>
          <w:rFonts w:ascii="Calibri" w:eastAsia="Calibri" w:hAnsi="Calibri" w:cs="Calibri"/>
          <w:b/>
          <w:caps/>
          <w:sz w:val="24"/>
        </w:rPr>
        <w:t xml:space="preserve"> Nr 14/2022</w:t>
      </w:r>
      <w:r>
        <w:rPr>
          <w:rFonts w:ascii="Calibri" w:eastAsia="Calibri" w:hAnsi="Calibri" w:cs="Calibri"/>
          <w:b/>
          <w:caps/>
          <w:sz w:val="24"/>
        </w:rPr>
        <w:br/>
      </w:r>
      <w:r>
        <w:rPr>
          <w:rFonts w:ascii="Calibri" w:eastAsia="Calibri" w:hAnsi="Calibri" w:cs="Calibri"/>
          <w:b/>
          <w:caps/>
          <w:sz w:val="24"/>
        </w:rPr>
        <w:t>Burmistrza Gminy i Miasta Dobczyce</w:t>
      </w:r>
    </w:p>
    <w:p w:rsidR="00A77B3E">
      <w:pPr>
        <w:spacing w:before="280" w:after="280" w:line="276" w:lineRule="auto"/>
        <w:ind w:left="0"/>
        <w:jc w:val="center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 w:val="0"/>
          <w:caps w:val="0"/>
          <w:sz w:val="24"/>
        </w:rPr>
        <w:t>z dnia 11 stycznia 2022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caps w:val="0"/>
          <w:sz w:val="24"/>
        </w:rPr>
        <w:t>w sprawie ogłoszenia otwartego konkursu ofert na realizację w 2022 r zadań publicznych z zakresu  kultury i tradycji, turystyki oraz działalności na rzecz osób w wieku emerytalnym.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kwietnia 2003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roku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działalności pożytku publicznego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i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wolontariacie (t.j.Dz.U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2020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1057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póź.zm.) oraz na podstawie Uchwały Nr XXXVIII/314/2021 Rady Miejskiej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Dobczycach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października 202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sprawie przyjęcia "Rocznego Programu Współpracy Gminy Dobczyce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organizacjami pozarządowymi oraz podmiotami wymienionymi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ust.3 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kwietnia 2003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działalności pożytku publicznego i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wolontariacie na 2022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r.”</w:t>
      </w:r>
    </w:p>
    <w:p w:rsidR="00A77B3E">
      <w:pPr>
        <w:keepNext w:val="0"/>
        <w:keepLines w:val="0"/>
        <w:spacing w:before="120" w:after="120" w:line="276" w:lineRule="auto"/>
        <w:ind w:left="0" w:right="0" w:firstLine="227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Burmistrz Gminy i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Miasta Dobczyce zarządza,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1. </w:t>
      </w:r>
      <w:r>
        <w:rPr>
          <w:rFonts w:ascii="Calibri" w:eastAsia="Calibri" w:hAnsi="Calibri" w:cs="Calibri"/>
          <w:sz w:val="24"/>
        </w:rPr>
        <w:t>1. 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Ogłaszam otwarty konkurs ofert na realizację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2022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zadań publicznych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zakresu kultury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tradycji, turystyki oraz działalności na rzecz osób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wieku emerytalnym.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sz w:val="24"/>
        </w:rPr>
        <w:t>2. 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Ogłoszenie stanowi Załącznik nr 1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2.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 składania ofert upływa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02 lutego 2022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3.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Wzór Oferty realizacji zadania publicznego, wzór Sprawozdania oraz wzór Umowy stanowią odpowiednio załączniki do  Rozporządzenia Przewodniczącego Komitetu do spraw pożytku publicznego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24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października 2018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wzorów ofert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ramowych wzorów umów dotyczących realizacji zadań publicznych oraz wzorów sprawozdań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wykonania tych zadań (Dz.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2018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poz.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2057).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4.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.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Informacja o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ogłoszeniu konkursu zostanie zamieszczona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Biuletynie Informacji Publicznej,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stronie internetowej Urzędu Gminy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Miasta  Dobczyce, tablicy ogłoszeń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systemie </w:t>
      </w:r>
      <w:hyperlink r:id="rId4" w:history="1">
        <w:r>
          <w:rPr>
            <w:rStyle w:val="Hyperlink"/>
            <w:rFonts w:ascii="Calibri" w:eastAsia="Calibri" w:hAnsi="Calibri" w:cs="Calibri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www.witkac.pl</w:t>
        </w:r>
      </w:hyperlink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5.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zarządzenia powierza się Sekretarzowi Gminy oraz Inspektorowi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Referacie Organizacyjnym.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6.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Zarządzenie wchodzi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37" w:lineRule="auto"/>
        <w:ind w:left="1580" w:right="0" w:firstLine="0"/>
        <w:contextualSpacing w:val="0"/>
        <w:rPr>
          <w:rFonts w:eastAsia="Times New Roman" w:cs="Times New Roman"/>
          <w:b/>
          <w:color w:val="000000"/>
          <w:sz w:val="19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19"/>
          <w:szCs w:val="20"/>
          <w:shd w:val="clear" w:color="auto" w:fill="FFFFFF"/>
          <w:lang w:val="en-US" w:eastAsia="en-US" w:bidi="en-US"/>
        </w:rPr>
        <w:t>OTWARTY KONKURS OFERT NA REALIZACJĘ ZADAŃ PUBLICZNYCH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00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4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Burmistrz Gminy i Miasta Dobczyce ogłasza otwarty konkursu ofert na realizację w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r. zadań publicznych z zakresu kultury i tradycji, turystyki oraz działalności na rzecz osób w wieku emerytalnym.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6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tabs>
          <w:tab w:val="left" w:pos="380"/>
        </w:tabs>
        <w:suppressAutoHyphens w:val="0"/>
        <w:spacing w:before="0" w:beforeAutospacing="0" w:after="0" w:afterAutospacing="0" w:line="240" w:lineRule="atLeast"/>
        <w:ind w:left="380" w:right="0" w:hanging="363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 zadania publicznego: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00" w:lineRule="exact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8" w:lineRule="exact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tabs>
          <w:tab w:val="left" w:pos="397"/>
        </w:tabs>
        <w:suppressAutoHyphens w:val="0"/>
        <w:spacing w:before="0" w:beforeAutospacing="0" w:after="0" w:afterAutospacing="0" w:line="240" w:lineRule="auto"/>
        <w:ind w:left="0" w:right="0" w:firstLine="284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Celem konkursu jest wspieranie zadań z zakresu kultury i tradycji, turystyki oraz z zakresu działalności na rzecz osób w wieku emerytalnym: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hd w:val="clear" w:color="auto" w:fill="auto"/>
        <w:tabs>
          <w:tab w:val="left" w:pos="737"/>
          <w:tab w:val="left" w:pos="1080"/>
        </w:tabs>
        <w:suppressAutoHyphens w:val="0"/>
        <w:spacing w:before="0" w:beforeAutospacing="0" w:after="0" w:afterAutospacing="0" w:line="360" w:lineRule="auto"/>
        <w:ind w:left="1077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przedsięwzięć artystycznych, służących popularyzacji różnych dziedzin sztuki oraz zaspakajaniu potrzeb kulturalnych mieszkańców Gminy Dobczyce.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360" w:lineRule="auto"/>
        <w:ind w:left="1077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Wspierane będą projekty kreujące, realizujące i wspierające działalność artystyczną wśród mieszkańców Gminy Dobczyce poprzez: koncerty, spektakle, przeglądy, konkursy, festiwale, wystawy i inne.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hd w:val="clear" w:color="auto" w:fill="auto"/>
        <w:tabs>
          <w:tab w:val="left" w:pos="360"/>
          <w:tab w:val="left" w:pos="108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zadań obejmujących ochronę niematerialnego dziedzictwa kulturowego.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360" w:lineRule="auto"/>
        <w:ind w:left="108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Wspierane będą projekty wzmacniające tożsamość regionalną opartą o walory autentycznego dziedzictwa; utrzymujące tożsamość lokalną i regionalną, szczególnie poprzez wspieranie folkloru i działalności zespołów folklorystycznych, wspierające projekty związane z wyrobem produktów tradycyjnych i promocją ginących zawodów;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hd w:val="clear" w:color="auto" w:fill="auto"/>
        <w:tabs>
          <w:tab w:val="left" w:pos="360"/>
          <w:tab w:val="left" w:pos="108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zadań z zakresu edukacji kulturalnej.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360" w:lineRule="auto"/>
        <w:ind w:left="1080" w:right="0" w:firstLine="0"/>
        <w:contextualSpacing w:val="0"/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Wspierane będą projekty edukacyjne. Ich celem powinno być stwarzanie i utrwalanie nawyków korzystania z propozycji kulturalnych. Mogą być one realizowane poprzez różnorodne formy działań artystycznych oraz warsztatowych.</w:t>
      </w:r>
      <w:bookmarkStart w:id="0" w:name="OLE_LINK4"/>
      <w:bookmarkStart w:id="1" w:name="OLE_LINK3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hd w:val="clear" w:color="auto" w:fill="auto"/>
        <w:tabs>
          <w:tab w:val="left" w:pos="360"/>
          <w:tab w:val="left" w:pos="108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zadań z zakresu turystyki.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360" w:lineRule="auto"/>
        <w:ind w:left="108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Wspierana będzie organizacja imprez mających na celu popularyzację aktywnego wypoczynku i krajoznawstwa na terenie Gminy Dobczyce.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hd w:val="clear" w:color="auto" w:fill="auto"/>
        <w:tabs>
          <w:tab w:val="left" w:pos="360"/>
          <w:tab w:val="left" w:pos="1080"/>
        </w:tabs>
        <w:suppressAutoHyphens w:val="0"/>
        <w:spacing w:before="0" w:beforeAutospacing="0" w:after="0" w:afterAutospacing="0" w:line="360" w:lineRule="auto"/>
        <w:ind w:left="108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Realizacja przedsięwzięć z zakresu </w:t>
      </w:r>
      <w:bookmarkEnd w:id="0"/>
      <w:bookmarkEnd w:id="1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współpracy kulturalnej z zagranicą, ze szczególny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uwzględnieniem miast partnerskich Gminy Dobczyce.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hd w:val="clear" w:color="auto" w:fill="auto"/>
        <w:tabs>
          <w:tab w:val="left" w:pos="360"/>
          <w:tab w:val="left" w:pos="108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 przedsięwzięć z zakresu działalności kulturalnej i edukacyjnej na rzecz emerytów i rencistów.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360"/>
          <w:tab w:val="left" w:pos="108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240" w:lineRule="atLeas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240" w:lineRule="atLeast"/>
        <w:ind w:left="720" w:right="0" w:hanging="36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 środków publicznych na realizację zadań oraz formy zlecania ich realizacji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Wysokość środków publicznych przeznaczonych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roku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na realizację zadań publicznych  z zakresu kultury i tradycji, turystyki oraz działalności na rzecz osób w wieku emerytalnym wynosi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80.000 zł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Zlecenie realizacji zadań, </w:t>
      </w:r>
      <w:bookmarkStart w:id="2" w:name="_Hlk30507287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 których mowa w ust. 1</w:t>
      </w:r>
      <w:bookmarkEnd w:id="2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nastąpi w formie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wsparcia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zadania, wraz z udzieleniem dotacji na dofinansowanie jego realizacji.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</w:tabs>
        <w:suppressAutoHyphens w:val="0"/>
        <w:spacing w:before="0" w:beforeAutospacing="0" w:after="0" w:afterAutospacing="0" w:line="17" w:lineRule="exact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38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38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hd w:val="clear" w:color="auto" w:fill="auto"/>
        <w:tabs>
          <w:tab w:val="left" w:pos="363"/>
        </w:tabs>
        <w:suppressAutoHyphens w:val="0"/>
        <w:spacing w:before="0" w:beforeAutospacing="0" w:after="0" w:afterAutospacing="0" w:line="237" w:lineRule="auto"/>
        <w:ind w:left="1080" w:right="0" w:hanging="108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Zasady przyznawania dotacji.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363"/>
        </w:tabs>
        <w:suppressAutoHyphens w:val="0"/>
        <w:spacing w:before="0" w:beforeAutospacing="0" w:after="0" w:afterAutospacing="0" w:line="237" w:lineRule="auto"/>
        <w:ind w:left="108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hd w:val="clear" w:color="auto" w:fill="auto"/>
        <w:tabs>
          <w:tab w:val="left" w:pos="723"/>
        </w:tabs>
        <w:suppressAutoHyphens w:val="0"/>
        <w:spacing w:before="0" w:beforeAutospacing="0" w:after="0" w:afterAutospacing="0" w:line="348" w:lineRule="auto"/>
        <w:ind w:left="644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 w otwartym konkursie ofert na realizację zadań publicznych mogą być składane przez organizacje pozarządowe oraz inne podmioty wymienione w art. 3 ust. 3 ustawy z dnia 24 kwietnia 2003 r. o działalności pożytku publicznego i o wolontariacie, z zastrzeżeniem, że ich cele statutowe zgodne są z dziedziną, w której zadania będą realizowane.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hd w:val="clear" w:color="auto" w:fill="auto"/>
        <w:tabs>
          <w:tab w:val="left" w:pos="723"/>
        </w:tabs>
        <w:suppressAutoHyphens w:val="0"/>
        <w:spacing w:before="0" w:beforeAutospacing="0" w:after="0" w:afterAutospacing="0" w:line="348" w:lineRule="auto"/>
        <w:ind w:left="644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 oferty nie jest równoznaczne z przyznaniem dotacji. Dotację na realizację zadania otrzyma podmiot, którego oferta zostanie wybrana w postępowaniu konkursowym.</w:t>
      </w:r>
    </w:p>
    <w:p>
      <w:pPr>
        <w:keepNext w:val="0"/>
        <w:keepLines/>
        <w:widowControl/>
        <w:numPr>
          <w:ilvl w:val="0"/>
          <w:numId w:val="6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644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 dotyczącą wyboru ofert podejmuje Burmistrz Gminy i Miasta Dobczyce, po zapoznaniu się z opinią Komisji konkursowej powołanej odrębnym zarządzeniem. Opinia ma charakter doradczy i konsultacyjny.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hd w:val="clear" w:color="auto" w:fill="auto"/>
        <w:tabs>
          <w:tab w:val="left" w:pos="723"/>
        </w:tabs>
        <w:suppressAutoHyphens w:val="0"/>
        <w:spacing w:before="0" w:beforeAutospacing="0" w:after="0" w:afterAutospacing="0" w:line="348" w:lineRule="auto"/>
        <w:ind w:left="644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 o wysokości dotacji podejmuje Burmistrz Gminy i Miasta Dobczyce, uwzględniając wysokość środków publicznych przeznaczonych na realizację zadań. Wysokość przyznanej dotacji może być niższa niż wnioskowana w ofercie. W takim przypadku oferent przed podpisaniem umowy może negocjować zmniejszenie zakresu rzeczowego.</w:t>
      </w:r>
    </w:p>
    <w:p>
      <w:pPr>
        <w:keepNext w:val="0"/>
        <w:keepLines/>
        <w:widowControl/>
        <w:numPr>
          <w:ilvl w:val="0"/>
          <w:numId w:val="6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644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 zadań i podmiotów oraz wysokość dotacji przyznanej przez Burmistrza Gminy i Miasta Dobczyce w drodze odrębnego zarządzenia podawane są do publicznej wiadomości przez wywieszenie na tablicy ogłoszeniowej w Urzędzie Gminy i Miasta Dobczyce oraz umieszczenie w  Biuletynie Informacji Publicznej oraz na stronie internetowej Gminy Dobczyce. Od podjętych decyzji nie przysługuje odwołanie.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hd w:val="clear" w:color="auto" w:fill="auto"/>
        <w:tabs>
          <w:tab w:val="left" w:pos="723"/>
        </w:tabs>
        <w:suppressAutoHyphens w:val="0"/>
        <w:spacing w:before="0" w:beforeAutospacing="0" w:after="0" w:afterAutospacing="0" w:line="360" w:lineRule="auto"/>
        <w:ind w:left="644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Dotacja może być przyznana jedynie na dofinansowanie zadania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 zakresu  statutowej działalności odpłatnej i nieodpłatnej.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hd w:val="clear" w:color="auto" w:fill="auto"/>
        <w:tabs>
          <w:tab w:val="left" w:pos="723"/>
        </w:tabs>
        <w:suppressAutoHyphens w:val="0"/>
        <w:spacing w:before="0" w:beforeAutospacing="0" w:after="0" w:afterAutospacing="0" w:line="360" w:lineRule="auto"/>
        <w:ind w:left="644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Dotacja nie może być przeznaczona na dofinansowanie działalności gospodarczej oferenta.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hd w:val="clear" w:color="auto" w:fill="auto"/>
        <w:tabs>
          <w:tab w:val="left" w:pos="723"/>
        </w:tabs>
        <w:suppressAutoHyphens w:val="0"/>
        <w:spacing w:before="0" w:beforeAutospacing="0" w:after="0" w:afterAutospacing="0" w:line="360" w:lineRule="auto"/>
        <w:ind w:left="644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 U. z 2018 r. poz. 2057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hd w:val="clear" w:color="auto" w:fill="auto"/>
        <w:tabs>
          <w:tab w:val="left" w:pos="723"/>
        </w:tabs>
        <w:suppressAutoHyphens w:val="0"/>
        <w:spacing w:before="0" w:beforeAutospacing="0" w:after="0" w:afterAutospacing="0" w:line="348" w:lineRule="auto"/>
        <w:ind w:left="644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 będzie przekazywana na rachunek bankowy wskazany przez wybranego oferenta, w terminach ustalonych przez strony w umowie.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644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przypadku nieprzestrzegania warunków zawartych w umowie, stwierdzonego na podstawie bieżącej analizy sprawozdań lub na podstawie kontroli realizacji zadania, w szczególności: wydatkowania środków finansowych niezgodnie z ich przeznaczeniem, dokonywania samowolnych lub nieuzasadnionych zmian rzeczowych i finansowych, niegospodarnego i nieoszczędnego wydatkowanie kwot dotacji, uzyskiwania dochodów z tytułu realizacji zleconych zadań, zastrzega się prawo do wstrzymania dalszego finansowania zadania oraz do wystąpienia o zwrot dotychczas przekazanych środków finansowych wraz z odsetkami jak dla zaległości podatkowych.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b/>
          <w:i/>
          <w:color w:val="000000"/>
          <w:szCs w:val="20"/>
          <w:u w:val="thick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hd w:val="clear" w:color="auto" w:fill="auto"/>
        <w:tabs>
          <w:tab w:val="left" w:pos="723"/>
        </w:tabs>
        <w:suppressAutoHyphens w:val="0"/>
        <w:spacing w:before="0" w:beforeAutospacing="0" w:after="0" w:afterAutospacing="0" w:line="360" w:lineRule="auto"/>
        <w:ind w:left="644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Podmiot dotowany po zakończeniu realizacji zadania zobowiązany jest do przedstawienia szczegółowego sprawozdania merytorycznego i finansowego z wykonanego zadania zgodnie ze wzorem określonym w Rozporządzeniu Przewodniczącego Komitetu do spraw pożytku publicznego z dnia 24 października 2018 r. w sprawie wzorów ofert i ramowych wzorów umów dotyczących realizacji zadań publicznych oraz wzorów sprawozdań z wykonania tych zadań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Dz. U. z 2018 r. poz. 2057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363"/>
        </w:tabs>
        <w:suppressAutoHyphens w:val="0"/>
        <w:spacing w:before="0" w:beforeAutospacing="0" w:after="0" w:afterAutospacing="0" w:line="237" w:lineRule="auto"/>
        <w:ind w:left="108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hd w:val="clear" w:color="auto" w:fill="auto"/>
        <w:tabs>
          <w:tab w:val="left" w:pos="363"/>
        </w:tabs>
        <w:suppressAutoHyphens w:val="0"/>
        <w:spacing w:before="0" w:beforeAutospacing="0" w:after="0" w:afterAutospacing="0" w:line="237" w:lineRule="auto"/>
        <w:ind w:left="1080" w:right="0" w:hanging="108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Terminy i warunki realizacji zadania publicznego.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43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bookmarkStart w:id="3" w:name="page3"/>
      <w:bookmarkEnd w:id="3"/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43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 konkursu mogą być składane oferty zadań, które realizowane będą w okresie od dnia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1 marca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do 15 listopada </w:t>
      </w:r>
      <w:r>
        <w:rPr>
          <w:rFonts w:eastAsia="Times New Roman" w:cs="Times New Roman"/>
          <w:b/>
          <w:strike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 terminy wykonania zadań określone zostaną w umowie.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43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Dotowane z budżetu Gminy mogą być tylko te zadania, które realizowane będą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 terenie Gminy Dobczyce lub na rzecz jej mieszkańców.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43" w:lineRule="auto"/>
        <w:ind w:left="360" w:right="0" w:hanging="360"/>
        <w:contextualSpacing w:val="0"/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 powinno być realizowane z najwyższą starannością, zgodnie z zawartą umową oraz z obowiązującymi standardami i przepisami, w zakresie opisanym w ofercie.</w:t>
      </w:r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43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trakcie realizacji zadania, w ramach prowadzonego nadzoru merytorycznego, zmiany rzeczowe i finansowe będą dokonywane na podstawie pisemnych aneksów do umów lub samodzielnie -  dopuszcza się możliwość dokonywania przesunięć pomiędzy poszczególnymi pozycjami kosztów określonymi w kalkulacji przewidywanych kosztów do 10% wzrostu danej pozycji kosztorysowej przy nielimitowanym spadku innej pozycji kosztów.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43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Podmiot, z którym podpisana zostanie umowa o wykonanie zadania publicznego jest obowiązany - pod rygorem rozwiązania umowy – zamieszczać we wszystkich drukach związanych z realizacją zadania (zaproszenia, komunikaty, regulaminy, plakaty, ogłoszenia prasowe, wykazy sponsorów etc.) informację o tym, że realizacja ta następuje z udzieleniem przez Gminę Dobczyce dotacji na dofinansowanie realizacji zadania.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43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Wydatki ponoszone z dotacji na realizację zadania publicznego, są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uznawane za kwalifikowane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o ile: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11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1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235" w:lineRule="auto"/>
        <w:ind w:left="708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 poniesione w terminie realizacji zadania określonym w umowie,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16" w:lineRule="exact"/>
        <w:ind w:left="708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235" w:lineRule="auto"/>
        <w:ind w:left="708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 niezbędne do realizacji zleconego zadania publicznego i mają bezpośredni związek z celami zadania,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16" w:lineRule="exact"/>
        <w:ind w:left="708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235" w:lineRule="auto"/>
        <w:ind w:left="708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 racjonalnie skalkulowane na podstawie cen rynkowych,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7" w:lineRule="exact"/>
        <w:ind w:left="708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343" w:lineRule="auto"/>
        <w:ind w:left="708" w:right="2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 faktycznie poniesione i prawidłowo udokumentowane, potwierdzone właściwymi dowodami księgowymi oraz zostały prawidłowo odzwierciedlone w ewidencji księgowej,</w:t>
      </w: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343" w:lineRule="auto"/>
        <w:ind w:left="708" w:right="2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 przewidziane w budżecie zadania,</w:t>
      </w: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343" w:lineRule="auto"/>
        <w:ind w:left="708" w:right="2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 zgodne z przepisami,</w:t>
      </w:r>
    </w:p>
    <w:p>
      <w:pPr>
        <w:keepNext w:val="0"/>
        <w:keepLines w:val="0"/>
        <w:widowControl/>
        <w:numPr>
          <w:ilvl w:val="2"/>
          <w:numId w:val="8"/>
        </w:numPr>
        <w:suppressLineNumbers w:val="0"/>
        <w:shd w:val="clear" w:color="auto" w:fill="auto"/>
        <w:tabs>
          <w:tab w:val="left" w:pos="1080"/>
        </w:tabs>
        <w:suppressAutoHyphens w:val="0"/>
        <w:spacing w:before="0" w:beforeAutospacing="0" w:after="0" w:afterAutospacing="0" w:line="343" w:lineRule="auto"/>
        <w:ind w:left="708" w:right="2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wydatki na koszty administracyjne (w tym m.in.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koordynację zadania, obsługę księgową)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nie przekroczą 10% wnioskowanej kwoty dotacji.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16" w:lineRule="exact"/>
        <w:ind w:left="0" w:right="0" w:firstLine="0"/>
        <w:contextualSpacing w:val="0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tabs>
          <w:tab w:val="left" w:pos="700"/>
        </w:tabs>
        <w:suppressAutoHyphens w:val="0"/>
        <w:spacing w:before="0" w:beforeAutospacing="0" w:after="0" w:afterAutospacing="0" w:line="360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Przez pojęcie wydatku faktycznie poniesionego należy rozumieć wydatek poniesiony w znaczeniu kasowym tj. rozchód środków pieniężnych z kasy lub rachunku bankowego. 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Dowodem poniesienia wydatku jest opłacona faktura lub  inny dokument księgowy o równoważnej wartości dowodowej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(wraz z dowodami zapłaty)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Dopuszczalne jest dokonywanie zmian w kosztorysie w sposób określony w zawartej umowie.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Oferent jest zobowiązany do zapewnienia na realizację zadania udziału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przynajmniej 5% środków finansowych: 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własnych lub pochodzących z innych źródeł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lub wkładu osobowego.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Niedopuszczalne jest przedstawienie do rozliczenia faktur i rachunków wystawionych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 datą sprzedaży po terminie określonym w zawartej umowie i zapłaconych po terminie określonym w umowie.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6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 do pokrycia z wkładu osobowego, w tym pracy społecznej członków i świadczeń wolontariuszy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7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color="auto" w:fill="auto"/>
        <w:tabs>
          <w:tab w:val="left" w:pos="1130"/>
        </w:tabs>
        <w:suppressAutoHyphens w:val="0"/>
        <w:spacing w:before="0" w:beforeAutospacing="0" w:after="0" w:afterAutospacing="0" w:line="343" w:lineRule="auto"/>
        <w:ind w:left="1068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 zdefiniować w ofercie rodzaj wykonywanej pracy przez wolontariusza nieodpłatnej pracy  (np. koordynacja, obsługa techniczna, obsługa księgowa itp.),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color="auto" w:fill="auto"/>
        <w:tabs>
          <w:tab w:val="left" w:pos="1130"/>
        </w:tabs>
        <w:suppressAutoHyphens w:val="0"/>
        <w:spacing w:before="0" w:beforeAutospacing="0" w:after="0" w:afterAutospacing="0" w:line="343" w:lineRule="auto"/>
        <w:ind w:left="1068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należy przedstawić w ofercie wycenę wkładu osobowego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 podaniem kwoty (wg cen rynkowych) za godzinę pracy,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hd w:val="clear" w:color="auto" w:fill="auto"/>
        <w:tabs>
          <w:tab w:val="left" w:pos="1130"/>
        </w:tabs>
        <w:suppressAutoHyphens w:val="0"/>
        <w:spacing w:before="0" w:beforeAutospacing="0" w:after="0" w:afterAutospacing="0" w:line="343" w:lineRule="auto"/>
        <w:ind w:left="1068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 sprawozdania należy dołączyć (do wglądu) porozumienia/umowy lub oświadczenia o pracy wolontariackiej zawarte z wolontariuszami lub w przypadku pracy społecznej członków stowarzyszenia - oświadczenia o pracy własnej.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1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hd w:val="clear" w:color="auto" w:fill="auto"/>
        <w:tabs>
          <w:tab w:val="left" w:pos="700"/>
        </w:tabs>
        <w:suppressAutoHyphens w:val="0"/>
        <w:spacing w:before="0" w:beforeAutospacing="0" w:after="0" w:afterAutospacing="0" w:line="235" w:lineRule="auto"/>
        <w:ind w:left="360" w:right="0" w:hanging="36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 niekwalifikowane (związane z realizacją zadania ponosi oferent):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16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hd w:val="clear" w:color="auto" w:fill="auto"/>
        <w:tabs>
          <w:tab w:val="left" w:pos="1100"/>
        </w:tabs>
        <w:suppressAutoHyphens w:val="0"/>
        <w:spacing w:before="0" w:beforeAutospacing="0" w:after="0" w:afterAutospacing="0" w:line="360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podatek od towarów i usług, który może zostać odzyskany w oparciu o przepisy prawa,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hd w:val="clear" w:color="auto" w:fill="auto"/>
        <w:tabs>
          <w:tab w:val="left" w:pos="1100"/>
        </w:tabs>
        <w:suppressAutoHyphens w:val="0"/>
        <w:spacing w:before="0" w:beforeAutospacing="0" w:after="0" w:afterAutospacing="0" w:line="360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zakup pojazdów (paliwa do pojazdów), infrastruktury, nieruchomości,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hd w:val="clear" w:color="auto" w:fill="auto"/>
        <w:tabs>
          <w:tab w:val="left" w:pos="1100"/>
        </w:tabs>
        <w:suppressAutoHyphens w:val="0"/>
        <w:spacing w:before="0" w:beforeAutospacing="0" w:after="0" w:afterAutospacing="0" w:line="360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 inwestycyjne,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hd w:val="clear" w:color="auto" w:fill="auto"/>
        <w:tabs>
          <w:tab w:val="left" w:pos="1100"/>
        </w:tabs>
        <w:suppressAutoHyphens w:val="0"/>
        <w:spacing w:before="0" w:beforeAutospacing="0" w:after="0" w:afterAutospacing="0" w:line="360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odsetki od faktur zapłaconych po terminie, zadłużenia, koszty kar, grzywien, procesów sądowych,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hd w:val="clear" w:color="auto" w:fill="auto"/>
        <w:tabs>
          <w:tab w:val="left" w:pos="1100"/>
        </w:tabs>
        <w:suppressAutoHyphens w:val="0"/>
        <w:spacing w:before="0" w:beforeAutospacing="0" w:after="0" w:afterAutospacing="0" w:line="360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zobowiązania powstałe przed datą zawarcia umowy,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hd w:val="clear" w:color="auto" w:fill="auto"/>
        <w:tabs>
          <w:tab w:val="left" w:pos="1100"/>
        </w:tabs>
        <w:suppressAutoHyphens w:val="0"/>
        <w:spacing w:before="0" w:beforeAutospacing="0" w:after="0" w:afterAutospacing="0" w:line="360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 gospodarcza oferenta.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1" w:lineRule="exact"/>
        <w:ind w:left="426" w:right="0" w:firstLine="0"/>
        <w:contextualSpacing w:val="0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1" w:lineRule="exact"/>
        <w:ind w:left="426" w:right="0" w:firstLine="0"/>
        <w:contextualSpacing w:val="0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1" w:lineRule="exact"/>
        <w:ind w:left="0" w:right="0" w:firstLine="0"/>
        <w:contextualSpacing w:val="0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1" w:lineRule="exact"/>
        <w:ind w:left="0" w:right="0" w:firstLine="0"/>
        <w:contextualSpacing w:val="0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hd w:val="clear" w:color="auto" w:fill="auto"/>
        <w:tabs>
          <w:tab w:val="left" w:pos="360"/>
        </w:tabs>
        <w:suppressAutoHyphens w:val="0"/>
        <w:spacing w:before="0" w:beforeAutospacing="0" w:after="0" w:afterAutospacing="0" w:line="240" w:lineRule="atLeast"/>
        <w:ind w:left="567" w:right="0" w:hanging="567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 i warunki składania ofert: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360"/>
        </w:tabs>
        <w:suppressAutoHyphens w:val="0"/>
        <w:spacing w:before="0" w:beforeAutospacing="0" w:after="0" w:afterAutospacing="0" w:line="240" w:lineRule="atLeast"/>
        <w:ind w:left="108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color="auto" w:fill="auto"/>
        <w:suppressAutoHyphens w:val="0"/>
        <w:spacing w:before="0" w:beforeAutospacing="0" w:after="0" w:afterAutospacing="0" w:line="340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Warunkiem przystąpienia do konkursu jest złożenie oferty w systemie </w:t>
      </w:r>
      <w:hyperlink r:id="rId4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, a następnie jej wydrukowanie, podpisanie i dostarczenie do Urzędu Gminy i Miasta Dobczyce -  Biuro Obsługi Klienta do dnia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02 lutego </w:t>
      </w:r>
      <w:r>
        <w:rPr>
          <w:rFonts w:eastAsia="Times New Roman" w:cs="Times New Roman"/>
          <w:b/>
          <w:color w:val="00B05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color="auto" w:fill="auto"/>
        <w:suppressAutoHyphens w:val="0"/>
        <w:spacing w:before="0" w:beforeAutospacing="0" w:after="0" w:afterAutospacing="0" w:line="340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zachowaniu terminu decydować będzie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data wpływu oferty do Biura Obsługi Klienta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Urzędu Gminy i Miasta Dobczyce.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Odpowiedzialność za terminowe złożenie oferty ponosi oferent.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 złożone po terminie nie będą rozpatrywane.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Oferta wspólna może być złożona przez dwie lub więcej organizacji – na podstawie art. 14 ust. 2 ustawy z dnia 24 kwietnia 2003 r. o działalności pożytku publicznego i o wolontariacie (Dz. U. z 2020 r., poz. 1057 z poź.zm.). Oferta wspólna wskazuje, które działania będą wykonywane przez poszczególne organizacje oraz sposób ich reprezentacji. 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Oferta powinna być zgodna ze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wzorem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określonym w rozporządzeniu </w:t>
      </w:r>
      <w:bookmarkStart w:id="4" w:name="_Hlk30408353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Przewodniczącego Komitetu do spraw Pożytku Publicznego z dnia 24 października 2018 roku w sprawie wzorów ofert i ramowych wzorów umów dotyczących realizacji zadań publicznych oraz wzorów sprawozdań z wykonania tych zadań (Dz. U. z 2018 r., poz. 2057) </w:t>
      </w:r>
      <w:bookmarkEnd w:id="4"/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 przesłane drogą elektroniczną lub faksem nie będą rozpatrywane.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720" w:right="0" w:hanging="357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Oferty należy wypełnić w następujący sposób: 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108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 należy sporządzić w języku polskim,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1080" w:right="0" w:hanging="357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każda rubryka oferty musi być wypełniona, jeżeli pytanie nie dotyczy oferenta lub zadania przedstawionego w ofercie należy wpisać: „nie dotyczy”,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1080" w:right="0" w:hanging="357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 można zmieniać kolejności rubryk,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1080" w:right="0" w:hanging="357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ofercie należy przedstawić szczegółowy plan finansowy (kosztorys) i rzeczowy (harmonogram ) zadania,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1080" w:right="0" w:hanging="357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ofertę podpisują osoby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reprezentujące oferenta 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 z odpisem KRS lub innego właściwego rejestru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 przy podpisach umieścić należy pieczęć oferenta (organizacji),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10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714" w:right="0" w:hanging="357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Dodatkowo w przypadku oferentów,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którzy nie podlegają rejestracji w Krajowym Rejestrze Sądowym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należy do oferty dołączyć dokument z właściwego rejestru</w:t>
      </w:r>
      <w:bookmarkStart w:id="5" w:name="page4"/>
      <w:bookmarkEnd w:id="5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systemie </w:t>
      </w:r>
      <w:hyperlink r:id="rId4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skan tego dokumentu).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714" w:right="0" w:hanging="357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Oferty należy składać odrębnie dla każdego zadania.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 przypadku składania ofert na kilka zadań wymagane załączniki powinny być dołączone do każdej, złożonej oferty.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420"/>
        </w:tabs>
        <w:suppressAutoHyphens w:val="0"/>
        <w:spacing w:before="0" w:beforeAutospacing="0" w:after="0" w:afterAutospacing="0" w:line="237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1" w:lineRule="exact"/>
        <w:ind w:left="0" w:right="0" w:firstLine="0"/>
        <w:contextualSpacing w:val="0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35" w:lineRule="auto"/>
        <w:ind w:left="2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VI. Termin, tryb i kryteria wyboru oferty.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0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suppressAutoHyphens w:val="0"/>
        <w:spacing w:before="0" w:beforeAutospacing="0" w:after="0" w:afterAutospacing="0" w:line="350" w:lineRule="auto"/>
        <w:ind w:left="720" w:right="40" w:hanging="360"/>
        <w:contextualSpacing w:val="0"/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Postępowanie o udzielenie dotacji prowadzone będzie w trybie wyboru najkorzystniejszych ofert na realizację zadań publicznych w terminie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 dnia 15 lutego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Złożone oferty będą podlegały ocenie formalnej i merytorycznej przez Komisję konkursową. 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suppressAutoHyphens w:val="0"/>
        <w:spacing w:before="0" w:beforeAutospacing="0" w:after="0" w:afterAutospacing="0" w:line="350" w:lineRule="auto"/>
        <w:ind w:left="720" w:right="4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 formalna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polegać będzie na sprawdzeniu czy: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8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 została złożona przez podmiot uprawniony,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 została złożona w terminie określonym w ogłoszeniu o konkursie,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 mieści się w działalności statutowej (nieodpłatnej, odpłatnej) oferenta,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 została złożona na obowiązującym wzorze oferty,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 została podpisana przez osoby upoważnione do składania oświadczeń woli w imieniu oferenta, zgodnie z odpisami z właściwego rejestru,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ofercie przedstawiono szczegółowy plan finansowy (kosztorys) zadania, spójny z rzeczowym (harmonogram),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kalkulacja przewidywanych kosztów realizacji zadania jest poprawna pod względem formalno-rachunkowym,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wszystkie pola oferty są wypełnione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(w tym: oświadczenia pod ofertą)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2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 nie pobiera świadczeń pieniężnych od odbiorców zadania publicznego, jeśli nie prowadzi działalności odpłatnej w zakresie, w jakim realizowane jest zadanie publiczne,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kosztorysie koszty niekwalifikowane ujęto w środkach finansowych innych niż wnioskowana dotacja,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60" w:lineRule="auto"/>
        <w:ind w:left="72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termin realizacji zadania wpisany do oferty mieści się w terminie określonym w ogłoszeniu o konkursie.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708" w:right="0" w:firstLine="0"/>
        <w:contextualSpacing w:val="0"/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48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Wstępna ocena formalna złożonych na konkurs ofert będzie dokonywana przez pracownika Referatu </w:t>
      </w:r>
      <w:bookmarkStart w:id="6" w:name="page6"/>
      <w:bookmarkEnd w:id="6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Organizacyjnego Urzędu Gminy i Miasta Dobczyce, odpowiedzialnego za współpracę z organizacjami pozarządowymi.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48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sytuacji niespełnienia wymogów określonych w pkt: 2 podpunkt a), b), d) i k) ( braki nieusuwalne) </w:t>
      </w:r>
      <w:r>
        <w:rPr>
          <w:rFonts w:eastAsia="Times New Roman" w:cs="Times New Roman"/>
          <w:b/>
          <w:color w:val="FF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oferent nie będzie wzywany do uzupełnienia braków formalnych.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48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przypadku stwierdzenia niespełnienia pozostałych wymogów określonych w ust. 2 ( braki usuwalne) oferent zostanie wezwany do uzupełnienia braków formalnych na adres e-mail lub telefon podany w ofercie, 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 terminie 3 dni.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48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Wyniki wstępnej oceny formalnej wszystkich złożonych na konkurs ofert zostaną przekazane Komisji konkursowej, która dokona właściwej oceny formalnej. 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48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trakcie oceny formalnej osoby oceniające ofertę mogą poprawić oczywiste pomyłki pisarskie oraz oczywiste pomyłki rachunkowe, z uwzględnieniem konsekwencji rachunkowych dokonanych poprawek, niezwłocznie zawiadamiając o tym oferenta, którego oferta została poprawiona.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48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przypadku określonym w ust. 4 oraz w przypadku nieusunięcia braków formalnych usuwalnych  </w:t>
        <w:br/>
        <w:t>w wyznaczonym terminie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oferta zostanie odrzucona ze względów formalnych i nie będzie podlegać dalszej ocenie.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tabs>
          <w:tab w:val="left" w:pos="1020"/>
        </w:tabs>
        <w:suppressAutoHyphens w:val="0"/>
        <w:spacing w:before="0" w:beforeAutospacing="0" w:after="0" w:afterAutospacing="0" w:line="348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Ocena merytoryczna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 będzie na ocenie ofert pod względem: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 realizacji zadania publicznego przez organizację pozarządową,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przedstawioną kalkulację kosztów realizacji zadania publicznego, w tym w odniesieniu do zakresu rzeczowego zadania,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proponowaną jakość wykonania zadania i kwalifikacje osób, przy udziale których organizacja pozarządowa będzie realizować zadanie publiczne,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 przypadku wspierania wykonania zadania publicznego - planowany przez organizację pozarządową finansowy wkład własny (czyli środki finansowe własne organizacji lub środki pochodzące z innych źródeł) na realizację zadania publicznego,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 uwzględnia także planowany przez organizację pozarządową wkład rzeczowy, osobowy, w tym świadczenia wolontariuszy i pracę społeczną członków,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 zadań publicznych zleconych organizacji pozarządowej w latach poprzednich (m.in. rzetelność i terminowość oraz sposób rozliczenia otrzymanych środków),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innowacyjność,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1068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korzyści jakie realizacja zadania przyniesie mieszkańcom Gminy,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Wszystkie kryteria oceny merytorycznej będą oceniane w skali 0-5. Wymagana minimalna liczba punktów uprawniająca oferentów do otrzymania dotacji wynosi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50%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maksymalnej sumy punktów możliwych do uzyskania.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2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35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VII. Informacja o zrealizowanych w roku ogłoszenia otwartego konkursu ofert i w roku poprzednim zadaniach publicznych tego samego rodzaju i związanych z nimi kosztach.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35" w:lineRule="auto"/>
        <w:ind w:left="44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12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Wysokość środków publicznych przeznaczonych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roku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 realizację zadań publicznych </w:t>
        <w:br/>
        <w:t xml:space="preserve">z zakresu kultury i tradycji, turystyki oraz działalności na rzecz osób w wieku emerytalnym–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80 000,00 zł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 środków publicznych przeznaczonych w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roku na realizację zadań  publicznych z zakresu kultury i tradycji, turystyki oraz działalności na rzecz osób w wieku emerytalnym –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8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0 000,00 zł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56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420"/>
        </w:tabs>
        <w:suppressAutoHyphens w:val="0"/>
        <w:spacing w:before="0" w:beforeAutospacing="0" w:after="0" w:afterAutospacing="0" w:line="235" w:lineRule="auto"/>
        <w:ind w:left="0" w:right="0" w:firstLine="0"/>
        <w:contextualSpacing w:val="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Postanowienia końcowe.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0" w:right="0" w:firstLine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hd w:val="clear" w:color="auto" w:fill="auto"/>
        <w:suppressAutoHyphens w:val="0"/>
        <w:spacing w:before="0" w:beforeAutospacing="0" w:after="0" w:afterAutospacing="0" w:line="352" w:lineRule="auto"/>
        <w:ind w:left="720" w:right="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 pozarządowe oraz podmioty wymienione w art. 3 ust. 3 ustawy z dnia 24 kwietnia 2003 r. o działalności pożytku publicznego i o wolontariacie, z wyłączeniem stowarzyszeń jednostek samorządu terytorialnego, które wykonują zadania publiczne udostępniają informację publiczną na zasadach i w trybie określonym w ustawie o działalności pożytku publicznego i wolontariacie.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127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hd w:val="clear" w:color="auto" w:fill="auto"/>
        <w:suppressAutoHyphens w:val="0"/>
        <w:spacing w:before="0" w:beforeAutospacing="0" w:after="0" w:afterAutospacing="0" w:line="348" w:lineRule="auto"/>
        <w:ind w:left="720" w:right="20" w:hanging="36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Dodatkowe informacje dotyczące otwartego konkursu ofert można uzyskać w Urzędzie Gminy i Miasta Dobczyce,  w pok. nr 214  lub telefonicznie pod numerem (12) 37-21-755. Informacje dotyczące konkursu dostępne są również na stronie internetowej Urzędu Gminy i Miasta Dobczyce pod adresem </w:t>
      </w:r>
      <w:hyperlink r:id="rId6" w:history="1">
        <w:r>
          <w:rPr>
            <w:rFonts w:eastAsia="Times New Roman" w:cs="Times New Roman"/>
            <w:color w:val="0000FF"/>
            <w:szCs w:val="20"/>
            <w:u w:val="single"/>
            <w:shd w:val="clear" w:color="auto" w:fill="FFFFFF"/>
            <w:lang w:val="en-US" w:eastAsia="en-US" w:bidi="en-US"/>
          </w:rPr>
          <w:t>www.dobczyce.pl</w:t>
        </w:r>
      </w:hyperlink>
      <w:r>
        <w:rPr>
          <w:rFonts w:eastAsia="Times New Roman" w:cs="Times New Roman"/>
          <w:color w:val="0000FF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38" w:lineRule="exact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>Id: E15AC811-D4B2-4DBF-8194-DFA7D81E1706.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 xml:space="preserve">Strona </w:t>
          </w:r>
          <w:r>
            <w:rPr>
              <w:rFonts w:ascii="Calibri" w:eastAsia="Calibri" w:hAnsi="Calibri" w:cs="Calibri"/>
              <w:b w:val="0"/>
              <w:sz w:val="18"/>
            </w:rPr>
            <w:fldChar w:fldCharType="begin"/>
          </w:r>
          <w:r>
            <w:rPr>
              <w:rFonts w:ascii="Calibri" w:eastAsia="Calibri" w:hAnsi="Calibri" w:cs="Calibri"/>
              <w:b w:val="0"/>
              <w:sz w:val="18"/>
            </w:rPr>
            <w:instrText>PAGE</w:instrText>
          </w:r>
          <w:r>
            <w:rPr>
              <w:rFonts w:ascii="Calibri" w:eastAsia="Calibri" w:hAnsi="Calibri" w:cs="Calibri"/>
              <w:b w:val="0"/>
              <w:sz w:val="18"/>
            </w:rPr>
            <w:fldChar w:fldCharType="separate"/>
          </w:r>
          <w:r>
            <w:rPr>
              <w:rFonts w:ascii="Calibri" w:eastAsia="Calibri" w:hAnsi="Calibri" w:cs="Calibri"/>
              <w:b w:val="0"/>
              <w:sz w:val="18"/>
            </w:rPr>
            <w:fldChar w:fldCharType="end"/>
          </w:r>
        </w:p>
      </w:tc>
    </w:tr>
  </w:tbl>
  <w:p>
    <w:pPr>
      <w:rPr>
        <w:rFonts w:ascii="Calibri" w:eastAsia="Calibri" w:hAnsi="Calibri" w:cs="Calibri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>Id: E15AC811-D4B2-4DBF-8194-DFA7D81E1706.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 xml:space="preserve">Strona </w:t>
          </w:r>
          <w:r>
            <w:rPr>
              <w:rFonts w:ascii="Calibri" w:eastAsia="Calibri" w:hAnsi="Calibri" w:cs="Calibri"/>
              <w:b w:val="0"/>
              <w:sz w:val="18"/>
            </w:rPr>
            <w:fldChar w:fldCharType="begin"/>
          </w:r>
          <w:r>
            <w:rPr>
              <w:rFonts w:ascii="Calibri" w:eastAsia="Calibri" w:hAnsi="Calibri" w:cs="Calibri"/>
              <w:b w:val="0"/>
              <w:sz w:val="18"/>
            </w:rPr>
            <w:instrText>PAGE</w:instrText>
          </w:r>
          <w:r>
            <w:rPr>
              <w:rFonts w:ascii="Calibri" w:eastAsia="Calibri" w:hAnsi="Calibri" w:cs="Calibri"/>
              <w:b w:val="0"/>
              <w:sz w:val="18"/>
            </w:rPr>
            <w:fldChar w:fldCharType="separate"/>
          </w:r>
          <w:r>
            <w:rPr>
              <w:rFonts w:ascii="Calibri" w:eastAsia="Calibri" w:hAnsi="Calibri" w:cs="Calibri"/>
              <w:b w:val="0"/>
              <w:sz w:val="18"/>
            </w:rPr>
            <w:fldChar w:fldCharType="end"/>
          </w:r>
        </w:p>
      </w:tc>
    </w:tr>
  </w:tbl>
  <w:p>
    <w:pPr>
      <w:rPr>
        <w:rFonts w:ascii="Calibri" w:eastAsia="Calibri" w:hAnsi="Calibri" w:cs="Calibri"/>
        <w:b w:val="0"/>
        <w:sz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>
      <w:start w:val="9"/>
      <w:numFmt w:val="upperLetter"/>
      <w:lvlText w:val="%1."/>
      <w:lvlJc w:val="left"/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6"/>
    <w:multiLevelType w:val="hybrid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Letter"/>
      <w:lvlText w:val="%3)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D"/>
    <w:multiLevelType w:val="hybridMultilevel"/>
    <w:tmpl w:val="00000000"/>
    <w:lvl w:ilvl="0">
      <w:start w:val="1"/>
      <w:numFmt w:val="lowerLetter"/>
      <w:lvlText w:val="%1)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3051113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bullet"/>
      <w:lvlText w:val="·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A0251"/>
    <w:multiLevelType w:val="hybridMultilevel"/>
    <w:tmpl w:val="0000000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C410F4"/>
    <w:multiLevelType w:val="hybridMultilevel"/>
    <w:tmpl w:val="0000000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BF262D"/>
    <w:multiLevelType w:val="hybridMultilevel"/>
    <w:tmpl w:val="000000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674B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D7E0E"/>
    <w:multiLevelType w:val="hybridMultilevel"/>
    <w:tmpl w:val="000000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3012553C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D43C8"/>
    <w:multiLevelType w:val="hybridMultilevel"/>
    <w:tmpl w:val="0000000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1A1209"/>
    <w:multiLevelType w:val="hybridMultilevel"/>
    <w:tmpl w:val="00000000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76F58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57F1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B43DAC"/>
    <w:multiLevelType w:val="hybridMultilevel"/>
    <w:tmpl w:val="00000000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64E11"/>
    <w:multiLevelType w:val="hybridMultilevel"/>
    <w:tmpl w:val="00000000"/>
    <w:lvl w:ilvl="0">
      <w:start w:val="1"/>
      <w:numFmt w:val="decimal"/>
      <w:lvlText w:val="%1."/>
      <w:lvlJc w:val="left"/>
      <w:pPr>
        <w:ind w:firstLine="284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witkac.pl" TargetMode="External" /><Relationship Id="rId5" Type="http://schemas.openxmlformats.org/officeDocument/2006/relationships/footer" Target="footer1.xml" /><Relationship Id="rId6" Type="http://schemas.openxmlformats.org/officeDocument/2006/relationships/hyperlink" Target="http://www.dobczyce.pl" TargetMode="Externa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14/2022 z dnia 11 stycznia 2022 r.</dc:title>
  <dc:subject>w sprawie ogłoszenia otwartego konkursu ofert na realizację w^2022 r zadań publicznych z^zakresu  kultury i^tradycji, turystyki oraz działalności na rzecz osób w^wieku emerytalnym.</dc:subject>
  <dc:creator>jbras</dc:creator>
  <cp:lastModifiedBy>jbras</cp:lastModifiedBy>
  <cp:revision>1</cp:revision>
  <dcterms:created xsi:type="dcterms:W3CDTF">2022-01-11T14:57:45Z</dcterms:created>
  <dcterms:modified xsi:type="dcterms:W3CDTF">2022-01-11T14:57:45Z</dcterms:modified>
  <cp:category>Akt prawny</cp:category>
</cp:coreProperties>
</file>