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F155" w14:textId="77777777" w:rsidR="00A77B3E" w:rsidRDefault="00EB0792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54/2022</w:t>
      </w:r>
      <w:r>
        <w:rPr>
          <w:b/>
          <w:caps/>
        </w:rPr>
        <w:br/>
        <w:t>Burmistrza Gminy i Miasta Dobczyce</w:t>
      </w:r>
    </w:p>
    <w:p w14:paraId="5681F663" w14:textId="59D38092" w:rsidR="00A77B3E" w:rsidRDefault="00EB0792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345ACF">
        <w:t>2marca</w:t>
      </w:r>
      <w:r>
        <w:t xml:space="preserve"> 2022 r.</w:t>
      </w:r>
    </w:p>
    <w:p w14:paraId="52D609C2" w14:textId="77777777" w:rsidR="00A77B3E" w:rsidRDefault="00EB0792">
      <w:pPr>
        <w:keepNext/>
        <w:spacing w:after="480" w:line="276" w:lineRule="auto"/>
        <w:jc w:val="center"/>
      </w:pPr>
      <w:r>
        <w:rPr>
          <w:b/>
        </w:rPr>
        <w:t xml:space="preserve">w sprawie ogłoszenia otwartego konkursu ofert na wybór operatora konkursu na </w:t>
      </w:r>
      <w:proofErr w:type="spellStart"/>
      <w:r>
        <w:rPr>
          <w:b/>
        </w:rPr>
        <w:t>mikrodotacje</w:t>
      </w:r>
      <w:proofErr w:type="spellEnd"/>
      <w:r>
        <w:rPr>
          <w:b/>
        </w:rPr>
        <w:t xml:space="preserve"> w ramach </w:t>
      </w:r>
      <w:proofErr w:type="spellStart"/>
      <w:r>
        <w:rPr>
          <w:b/>
        </w:rPr>
        <w:t>regrantingu</w:t>
      </w:r>
      <w:proofErr w:type="spellEnd"/>
      <w:r>
        <w:rPr>
          <w:b/>
        </w:rPr>
        <w:t xml:space="preserve"> na realizację w 2022 roku zadania publicznego </w:t>
      </w:r>
      <w:r>
        <w:rPr>
          <w:b/>
        </w:rPr>
        <w:t>w zakresie kultury i sztuki oraz kultury fizycznej i sportu.</w:t>
      </w:r>
    </w:p>
    <w:p w14:paraId="7841307D" w14:textId="77777777" w:rsidR="00A77B3E" w:rsidRDefault="00EB0792">
      <w:pPr>
        <w:keepLines/>
        <w:spacing w:before="120" w:after="120" w:line="276" w:lineRule="auto"/>
        <w:ind w:firstLine="227"/>
      </w:pPr>
      <w:r>
        <w:t>Na podstawie art. 11, 13 oraz 16a ustawy z dnia 24 kwietnia 2003 roku o działalności pożytku publicznego i o wolontariacie (</w:t>
      </w:r>
      <w:proofErr w:type="spellStart"/>
      <w:r>
        <w:t>t.j</w:t>
      </w:r>
      <w:proofErr w:type="spellEnd"/>
      <w:r>
        <w:t>. Dz.U. z 2020 r., poz.1057 z </w:t>
      </w:r>
      <w:proofErr w:type="spellStart"/>
      <w:r>
        <w:t>póź</w:t>
      </w:r>
      <w:proofErr w:type="spellEnd"/>
      <w:r>
        <w:t xml:space="preserve">. </w:t>
      </w:r>
      <w:proofErr w:type="spellStart"/>
      <w:r>
        <w:t>zm</w:t>
      </w:r>
      <w:proofErr w:type="spellEnd"/>
      <w:r>
        <w:t>), Rozporządzenia Przewodnicząc</w:t>
      </w:r>
      <w:r>
        <w:t>ego Komitetu do spraw pożytku publicznego  z dnia 24 października 2018 r. w sprawie wzorów ofert i ramowych wzorów umów dotyczących realizacji zadań publicznych oraz wzorów sprawozdań z wykonania tych zadań (</w:t>
      </w:r>
      <w:proofErr w:type="spellStart"/>
      <w:r>
        <w:t>t.j</w:t>
      </w:r>
      <w:proofErr w:type="spellEnd"/>
      <w:r>
        <w:t xml:space="preserve">. Dz.U. z 2018 r. poz. 2057) oraz Uchwały Nr </w:t>
      </w:r>
      <w:r>
        <w:t>XXXVIII/314/2021 Rady Miejskiej w Dobczycach z dnia 27 października 2021 r. w sprawie przyjęcia "Rocznego Programu Współpracy Gminy Dobczyce z organizacjami pozarządowymi oraz podmiotami wymienionymi w art. 3 ust.3 ustawy z dnia 24 kwietnia 2003 r. o dział</w:t>
      </w:r>
      <w:r>
        <w:t>alności pożytku publicznego i wolontariacie na rok 2022”  zarządza się, co następuje:</w:t>
      </w:r>
    </w:p>
    <w:p w14:paraId="77EE2384" w14:textId="77777777" w:rsidR="00A77B3E" w:rsidRDefault="00EB0792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 xml:space="preserve">Ogłasza się otwarty konkurs ofert na wybór operatora konkursu na </w:t>
      </w:r>
      <w:proofErr w:type="spellStart"/>
      <w:r>
        <w:t>mikrodotacje</w:t>
      </w:r>
      <w:proofErr w:type="spellEnd"/>
      <w:r>
        <w:t xml:space="preserve"> w ramach </w:t>
      </w:r>
      <w:proofErr w:type="spellStart"/>
      <w:r>
        <w:t>regrantingu</w:t>
      </w:r>
      <w:proofErr w:type="spellEnd"/>
      <w:r>
        <w:t xml:space="preserve"> na realizację w 2022 roku zadania publicznego w zakresie kultury i</w:t>
      </w:r>
      <w:r>
        <w:t> sztuki oraz kultury fizycznej i sportu.</w:t>
      </w:r>
    </w:p>
    <w:p w14:paraId="05D585C1" w14:textId="77777777" w:rsidR="00A77B3E" w:rsidRDefault="00EB0792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Zlecenie realizacji zadania nastąpi w formie wsparcia wraz z udzieleniem dotacji na dofinansowanie jego realizacji.</w:t>
      </w:r>
    </w:p>
    <w:p w14:paraId="6B78E7E5" w14:textId="77777777" w:rsidR="00A77B3E" w:rsidRDefault="00EB079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 xml:space="preserve">Termin składania ofert na operatora upływa z dniem </w:t>
      </w:r>
      <w:r>
        <w:rPr>
          <w:b/>
          <w:color w:val="000000"/>
          <w:u w:color="000000"/>
        </w:rPr>
        <w:t>24 marca 2022 r.</w:t>
      </w:r>
    </w:p>
    <w:p w14:paraId="18653188" w14:textId="77777777" w:rsidR="00A77B3E" w:rsidRDefault="00EB079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Treść ogłoszenia</w:t>
      </w:r>
      <w:r>
        <w:rPr>
          <w:color w:val="000000"/>
          <w:u w:color="000000"/>
        </w:rPr>
        <w:t xml:space="preserve"> o otwartym konkursie ofert stanowi załącznik do niniejszego zarządzenia.</w:t>
      </w:r>
    </w:p>
    <w:p w14:paraId="7D29F343" w14:textId="77777777" w:rsidR="00A77B3E" w:rsidRDefault="00EB079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Informacja o ogłoszeniu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 Dobczyce oraz tablicy ogłoszeń i w syst</w:t>
      </w:r>
      <w:r>
        <w:rPr>
          <w:color w:val="000000"/>
          <w:u w:color="000000"/>
        </w:rPr>
        <w:t xml:space="preserve">emie </w:t>
      </w:r>
      <w:hyperlink r:id="rId7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  <w:u w:color="000000"/>
        </w:rPr>
        <w:t>.</w:t>
      </w:r>
    </w:p>
    <w:p w14:paraId="4D664EC5" w14:textId="77777777" w:rsidR="00A77B3E" w:rsidRDefault="00EB079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68E8B81A" w14:textId="77777777" w:rsidR="00A77B3E" w:rsidRDefault="00EB079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</w:p>
    <w:p w14:paraId="42EBA3CC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4F7A798" w14:textId="77777777" w:rsidR="00C96E99" w:rsidRDefault="00EB0792">
      <w:pPr>
        <w:keepNext/>
        <w:keepLines/>
        <w:spacing w:before="120" w:after="120" w:line="360" w:lineRule="auto"/>
        <w:ind w:left="5760" w:firstLine="720"/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lastRenderedPageBreak/>
        <w:t>Załącznik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Zarządzenia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Nr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 xml:space="preserve"> 54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/202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               </w:t>
      </w: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Dobczyce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               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marca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20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r.</w:t>
      </w:r>
    </w:p>
    <w:p w14:paraId="0BE54DEF" w14:textId="77777777" w:rsidR="00C96E99" w:rsidRDefault="00EB0792">
      <w:pPr>
        <w:keepNext/>
        <w:spacing w:after="48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OGŁOSZENIE</w:t>
      </w:r>
    </w:p>
    <w:p w14:paraId="76EB89E3" w14:textId="77777777" w:rsidR="00C96E99" w:rsidRDefault="00C96E99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515AEEB" w14:textId="77777777" w:rsidR="00C96E99" w:rsidRDefault="00EB0792">
      <w:pPr>
        <w:spacing w:before="120" w:after="120"/>
        <w:ind w:firstLine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 11, 13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16a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z 2020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1057 z póź.zm.),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2057)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Nr XXXVIII/314/2021 Rady Miejskiej w Dobczycach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2021 r.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"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ust.3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2022”</w:t>
      </w:r>
    </w:p>
    <w:p w14:paraId="6BE4451C" w14:textId="77777777" w:rsidR="00C96E99" w:rsidRDefault="00EB0792">
      <w:pPr>
        <w:spacing w:before="120" w:after="1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ogłasza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wybór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operatora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regrantingu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 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 roku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sztuki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F3C37E9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wyłonienie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miotu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dalej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operatorem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przeprowadzi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2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z 2020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1057)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dalej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"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obszarze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pkt.2,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439BF7C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Obszary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sztuka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sport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11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1 pkt 1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673C9B8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3. 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 127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 1 pkt. 1 lit. 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 221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2009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Dz. U. z 2021 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305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pkt.2.</w:t>
      </w:r>
    </w:p>
    <w:p w14:paraId="430E713C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4. 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operatora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2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spełniają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C1AD906" w14:textId="77777777" w:rsidR="00C96E99" w:rsidRDefault="00EB0792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posiadają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co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najmniej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2-letnie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doświadczenie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regrantingu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D0486EF" w14:textId="77777777" w:rsidR="00C96E99" w:rsidRDefault="00EB0792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posiadają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1B94ACD" w14:textId="77777777" w:rsidR="00C96E99" w:rsidRDefault="00EB0792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3)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zamierzają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izować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</w:t>
      </w:r>
    </w:p>
    <w:p w14:paraId="7C777B5A" w14:textId="77777777" w:rsidR="00C96E99" w:rsidRDefault="00EB0792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4)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dziedzinie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objętej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EC42695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5. 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całości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muszą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operatora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entualne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promocji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wyposażenia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operatora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608D169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6. 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operatora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należało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6B567438" w14:textId="77777777" w:rsidR="00C96E99" w:rsidRDefault="00EB0792">
      <w:pPr>
        <w:keepLines/>
        <w:spacing w:before="120" w:after="120"/>
        <w:ind w:left="22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a)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opracowanie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6EB588B2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Regulaminu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procedurą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monitoringu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549F459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Regulaminu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oceniającej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zastrzeżeniem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co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najmniej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przedstawiciel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</w:t>
      </w:r>
    </w:p>
    <w:p w14:paraId="412FD286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wykorzystywanych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zastosowanie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62AC3080" w14:textId="77777777" w:rsidR="00C96E99" w:rsidRDefault="00EB0792">
      <w:pPr>
        <w:keepLines/>
        <w:spacing w:before="120" w:after="120"/>
        <w:ind w:left="22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przeprowadzenie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zapewniający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jawność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uczciwą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konkurencję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2CD85D5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193DC00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zebranie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wybór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realizatorów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06BB881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F9208CC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wypłata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0687572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- monitoring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26E494A" w14:textId="77777777" w:rsidR="00C96E99" w:rsidRDefault="00EB0792">
      <w:pPr>
        <w:keepLines/>
        <w:spacing w:before="120" w:after="120"/>
        <w:ind w:left="454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BFE8289" w14:textId="77777777" w:rsidR="00C96E99" w:rsidRDefault="00EB0792">
      <w:pPr>
        <w:keepLines/>
        <w:spacing w:before="120" w:after="120"/>
        <w:ind w:left="22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całości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DE295C4" w14:textId="77777777" w:rsidR="00C96E99" w:rsidRDefault="00EB0792">
      <w:pPr>
        <w:keepLines/>
        <w:spacing w:before="120" w:after="120"/>
        <w:ind w:left="22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informacyjno-doradczego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przygo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realizatorów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8984B6E" w14:textId="77777777" w:rsidR="00C96E99" w:rsidRDefault="00EB0792">
      <w:pPr>
        <w:keepLines/>
        <w:spacing w:before="120" w:after="120" w:line="276" w:lineRule="auto"/>
        <w:ind w:left="340" w:hanging="2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7.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realizatorów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wyższa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6000,00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słowie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sześć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tysięcy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realizator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przyjąć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wycofać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592A2E3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8. 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mikrodotacji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niefinansow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postaci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</w:t>
      </w:r>
    </w:p>
    <w:p w14:paraId="557FB5D5" w14:textId="77777777" w:rsidR="00C96E99" w:rsidRDefault="00EB0792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9. 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Realizatorami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2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obszarze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jak: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sztuka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sport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oraz wolontariat.</w:t>
      </w:r>
    </w:p>
    <w:p w14:paraId="1F6F7E47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10. 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.04.202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31.12.202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 w14:paraId="134C31BA" w14:textId="77777777" w:rsidR="00C96E99" w:rsidRDefault="00EB0792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11. 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wsparcie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10 000 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słownie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dziesięć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tysięcy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na realizację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10 000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D1C6E6E" w14:textId="77777777" w:rsidR="00C96E99" w:rsidRDefault="00EB0792">
      <w:pPr>
        <w:spacing w:line="276" w:lineRule="auto"/>
        <w:ind w:firstLine="34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12. 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9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wydrukowanie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dostarczenie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-  Biuro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Klienta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lub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epuap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24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 w14:paraId="76C56533" w14:textId="77777777" w:rsidR="00C96E99" w:rsidRDefault="00EB0792">
      <w:pPr>
        <w:spacing w:line="276" w:lineRule="auto"/>
        <w:ind w:firstLine="34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13. 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wybór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operatora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nastąpi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30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 w14:paraId="0DC83D75" w14:textId="77777777" w:rsidR="00C96E99" w:rsidRDefault="00EB0792">
      <w:pPr>
        <w:spacing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14. 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ostateczne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pomiędzy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wyłonionym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operatorem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5EA6295" w14:textId="77777777" w:rsidR="00C96E99" w:rsidRDefault="00EB0792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15. Operator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realizatorzy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gromadzenia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Parlamentu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Europejskiego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Rady (UE) 2016/679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2016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swobodnego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przepływu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uchylenia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dyrektywy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95/46/WE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ogólne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</w:t>
      </w:r>
    </w:p>
    <w:p w14:paraId="1BD4C6FF" w14:textId="77777777" w:rsidR="00C96E99" w:rsidRDefault="00EB0792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16. 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2057))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odpis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gdy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podlega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wpisowi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Krajowego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Sądowego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statut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dokumentację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potwierdzającą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doświadczenie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sektora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pozarządowego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prowadzenia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programów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grantowych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kompletna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skutkami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opatrzona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pieczęcią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firmową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zedłożone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kserokopie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poświadczyć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zgodność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oryginałem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4CE2E872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17. 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37FC4604" w14:textId="77777777" w:rsidR="00C96E99" w:rsidRDefault="00EB0792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1)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6416D0CE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A55685E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złożył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991CFD1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9DE4D76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ermin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04E54C0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8161C05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33DD698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zawiera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65E327A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h) 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spójny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formalno-rachunkowym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6C34112" w14:textId="77777777" w:rsidR="00C96E99" w:rsidRDefault="00EB0792">
      <w:pPr>
        <w:keepLines/>
        <w:spacing w:before="120" w:after="120"/>
        <w:ind w:left="567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adresatów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pomimo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KRS-u,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równoważnego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BA425B5" w14:textId="77777777" w:rsidR="00C96E99" w:rsidRDefault="00EB0792">
      <w:pPr>
        <w:spacing w:before="120" w:after="120"/>
        <w:ind w:firstLine="227"/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sytua</w:t>
      </w:r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cji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w pkt. 1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podpunkt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a, b, c, d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odrzucona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względów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stwierdzenia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pozostałych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usuwalnych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wezwany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e-mail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telefon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347663F" w14:textId="77777777" w:rsidR="00C96E99" w:rsidRDefault="00EB0792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2)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merytoryczne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stosowane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</w:p>
    <w:p w14:paraId="752A6263" w14:textId="77777777" w:rsidR="00C96E99" w:rsidRDefault="00EB0792">
      <w:pPr>
        <w:numPr>
          <w:ilvl w:val="0"/>
          <w:numId w:val="1"/>
        </w:num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60D788E" w14:textId="77777777" w:rsidR="00C96E99" w:rsidRDefault="00EB0792">
      <w:pPr>
        <w:numPr>
          <w:ilvl w:val="0"/>
          <w:numId w:val="1"/>
        </w:num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odniesieniu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DD6E4E1" w14:textId="77777777" w:rsidR="00C96E99" w:rsidRDefault="00EB0792">
      <w:pPr>
        <w:numPr>
          <w:ilvl w:val="0"/>
          <w:numId w:val="1"/>
        </w:num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kwalifikacje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8179156" w14:textId="77777777" w:rsidR="00C96E99" w:rsidRDefault="00EB0792">
      <w:pPr>
        <w:numPr>
          <w:ilvl w:val="0"/>
          <w:numId w:val="1"/>
        </w:num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pochodzące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B2F64FC" w14:textId="77777777" w:rsidR="00C96E99" w:rsidRDefault="00EB0792">
      <w:pPr>
        <w:numPr>
          <w:ilvl w:val="0"/>
          <w:numId w:val="1"/>
        </w:num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4420218" w14:textId="77777777" w:rsidR="00C96E99" w:rsidRDefault="00EB0792">
      <w:pPr>
        <w:numPr>
          <w:ilvl w:val="0"/>
          <w:numId w:val="1"/>
        </w:num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poprzednich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(m.in.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rzetelność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terminowość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535737F2" w14:textId="77777777" w:rsidR="00C96E99" w:rsidRDefault="00EB0792">
      <w:pPr>
        <w:spacing w:before="120" w:after="120"/>
        <w:ind w:firstLine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prawniająca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50%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40A27F6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18.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4ABFB89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19.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ostateczna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4DD7136" w14:textId="77777777" w:rsidR="00C96E99" w:rsidRDefault="00EB0792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20. 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E4D1887" w14:textId="77777777" w:rsidR="00C96E99" w:rsidRDefault="00C96E99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EB2F33F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22A89A2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4EEEC36" w14:textId="77777777" w:rsidR="00C96E99" w:rsidRDefault="00C96E99">
      <w:pPr>
        <w:spacing w:before="120" w:after="120"/>
        <w:ind w:firstLine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CE89DB9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2F78E56" w14:textId="77777777" w:rsidR="00C96E99" w:rsidRDefault="00C96E99">
      <w:pPr>
        <w:spacing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E1C41B4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D113C4D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94352BA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6C9940B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E41481B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978130B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E7F61BD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7D57A36" w14:textId="77777777" w:rsidR="00C96E99" w:rsidRDefault="00C96E99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3BE287B" w14:textId="77777777" w:rsidR="00C96E99" w:rsidRDefault="00C96E99">
      <w:pPr>
        <w:spacing w:before="120" w:after="1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123DFBB" w14:textId="77777777" w:rsidR="00C96E99" w:rsidRDefault="00C96E99">
      <w:pPr>
        <w:spacing w:before="120" w:after="120"/>
        <w:ind w:firstLine="227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84AFC1A" w14:textId="77777777" w:rsidR="00C96E99" w:rsidRDefault="00C96E99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FB62BF7" w14:textId="77777777" w:rsidR="00C96E99" w:rsidRDefault="00C96E99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AC17740" w14:textId="77777777" w:rsidR="00C96E99" w:rsidRDefault="00C96E99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B08A7E4" w14:textId="77777777" w:rsidR="00C96E99" w:rsidRDefault="00EB0792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C96E99">
      <w:footerReference w:type="default" r:id="rId10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D3E" w14:textId="77777777" w:rsidR="00EB0792" w:rsidRDefault="00EB0792">
      <w:r>
        <w:separator/>
      </w:r>
    </w:p>
  </w:endnote>
  <w:endnote w:type="continuationSeparator" w:id="0">
    <w:p w14:paraId="0EF6A989" w14:textId="77777777" w:rsidR="00EB0792" w:rsidRDefault="00E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96E99" w14:paraId="194430C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CFA334" w14:textId="77777777" w:rsidR="00C96E99" w:rsidRDefault="00EB0792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5FA2D583-EF41-4FD0-9EDF-77AE9C950DB3.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B4E864" w14:textId="77777777" w:rsidR="00C96E99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5A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0F0938" w14:textId="77777777" w:rsidR="00C96E99" w:rsidRDefault="00C96E9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96E99" w14:paraId="56DE479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721CBA" w14:textId="77777777" w:rsidR="00C96E99" w:rsidRDefault="00EB0792">
          <w:pPr>
            <w:rPr>
              <w:sz w:val="18"/>
            </w:rPr>
          </w:pPr>
          <w:r>
            <w:rPr>
              <w:sz w:val="18"/>
            </w:rPr>
            <w:t>Id: 5FA2D583-EF41-4FD0-9EDF-77AE9C950DB3.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C4E050" w14:textId="77777777" w:rsidR="00C96E99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5A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6E10E7" w14:textId="77777777" w:rsidR="00C96E99" w:rsidRDefault="00C96E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3AB9" w14:textId="77777777" w:rsidR="00EB0792" w:rsidRDefault="00EB0792">
      <w:r>
        <w:separator/>
      </w:r>
    </w:p>
  </w:footnote>
  <w:footnote w:type="continuationSeparator" w:id="0">
    <w:p w14:paraId="5944C6E6" w14:textId="77777777" w:rsidR="00EB0792" w:rsidRDefault="00EB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3C8"/>
    <w:multiLevelType w:val="hybridMultilevel"/>
    <w:tmpl w:val="00000000"/>
    <w:lvl w:ilvl="0" w:tplc="2CFC2210">
      <w:start w:val="1"/>
      <w:numFmt w:val="lowerLetter"/>
      <w:lvlText w:val="%1)"/>
      <w:lvlJc w:val="left"/>
      <w:pPr>
        <w:ind w:left="720" w:hanging="360"/>
      </w:pPr>
    </w:lvl>
    <w:lvl w:ilvl="1" w:tplc="18DE6602">
      <w:start w:val="1"/>
      <w:numFmt w:val="lowerLetter"/>
      <w:lvlText w:val="%2."/>
      <w:lvlJc w:val="left"/>
      <w:pPr>
        <w:ind w:left="1440" w:hanging="360"/>
      </w:pPr>
    </w:lvl>
    <w:lvl w:ilvl="2" w:tplc="BF5E0A34">
      <w:start w:val="1"/>
      <w:numFmt w:val="lowerRoman"/>
      <w:lvlText w:val="%3."/>
      <w:lvlJc w:val="right"/>
      <w:pPr>
        <w:ind w:left="2160" w:hanging="180"/>
      </w:pPr>
    </w:lvl>
    <w:lvl w:ilvl="3" w:tplc="E154138E">
      <w:start w:val="1"/>
      <w:numFmt w:val="decimal"/>
      <w:lvlText w:val="%4."/>
      <w:lvlJc w:val="left"/>
      <w:pPr>
        <w:ind w:left="2880" w:hanging="360"/>
      </w:pPr>
    </w:lvl>
    <w:lvl w:ilvl="4" w:tplc="8E5CD8CE">
      <w:start w:val="1"/>
      <w:numFmt w:val="lowerLetter"/>
      <w:lvlText w:val="%5."/>
      <w:lvlJc w:val="left"/>
      <w:pPr>
        <w:ind w:left="3600" w:hanging="360"/>
      </w:pPr>
    </w:lvl>
    <w:lvl w:ilvl="5" w:tplc="E46812D6">
      <w:start w:val="1"/>
      <w:numFmt w:val="lowerRoman"/>
      <w:lvlText w:val="%6."/>
      <w:lvlJc w:val="right"/>
      <w:pPr>
        <w:ind w:left="4320" w:hanging="180"/>
      </w:pPr>
    </w:lvl>
    <w:lvl w:ilvl="6" w:tplc="2124ADFA">
      <w:start w:val="1"/>
      <w:numFmt w:val="decimal"/>
      <w:lvlText w:val="%7."/>
      <w:lvlJc w:val="left"/>
      <w:pPr>
        <w:ind w:left="5040" w:hanging="360"/>
      </w:pPr>
    </w:lvl>
    <w:lvl w:ilvl="7" w:tplc="FA86836A">
      <w:start w:val="1"/>
      <w:numFmt w:val="lowerLetter"/>
      <w:lvlText w:val="%8."/>
      <w:lvlJc w:val="left"/>
      <w:pPr>
        <w:ind w:left="5760" w:hanging="360"/>
      </w:pPr>
    </w:lvl>
    <w:lvl w:ilvl="8" w:tplc="EED044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5ACF"/>
    <w:rsid w:val="00A77B3E"/>
    <w:rsid w:val="00C96E99"/>
    <w:rsid w:val="00CA2A55"/>
    <w:rsid w:val="00E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E63BD"/>
  <w15:docId w15:val="{E48F1E95-19D1-4793-8BD3-DEBF0E3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54/2022 z dnia 28 lutego 2022 r.</dc:title>
  <dc:subject>w sprawie ogłoszenia otwartego konkursu ofert na wybór operatora konkursu na mikrodotacje w^ramach regrantingu na realizację w^2022 roku zadania publicznego w^zakresie kultury i^sztuki oraz kultury fizycznej i^sportu.</dc:subject>
  <dc:creator>jbras</dc:creator>
  <cp:lastModifiedBy>Joanna Braś</cp:lastModifiedBy>
  <cp:revision>2</cp:revision>
  <dcterms:created xsi:type="dcterms:W3CDTF">2022-03-02T11:58:00Z</dcterms:created>
  <dcterms:modified xsi:type="dcterms:W3CDTF">2022-03-02T11:58:00Z</dcterms:modified>
  <cp:category>Akt prawny</cp:category>
</cp:coreProperties>
</file>